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209C" w14:textId="1CD142F6" w:rsidR="003515D2" w:rsidRDefault="003515D2" w:rsidP="003515D2">
      <w:pPr>
        <w:jc w:val="both"/>
        <w:rPr>
          <w:rFonts w:asciiTheme="minorHAnsi" w:hAnsiTheme="minorHAnsi"/>
          <w:b/>
        </w:rPr>
      </w:pPr>
    </w:p>
    <w:p w14:paraId="136C691E" w14:textId="77777777" w:rsidR="00477B92" w:rsidRDefault="00477B92" w:rsidP="003515D2">
      <w:pPr>
        <w:jc w:val="both"/>
        <w:rPr>
          <w:rFonts w:asciiTheme="minorHAnsi" w:hAnsiTheme="minorHAnsi"/>
          <w:b/>
        </w:rPr>
      </w:pPr>
    </w:p>
    <w:p w14:paraId="08581B17" w14:textId="77777777" w:rsidR="00F77829" w:rsidRDefault="00F77829" w:rsidP="0059404E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jc w:val="right"/>
        <w:rPr>
          <w:bCs/>
          <w:sz w:val="18"/>
          <w:szCs w:val="18"/>
        </w:rPr>
      </w:pPr>
    </w:p>
    <w:p w14:paraId="1357074F" w14:textId="77777777" w:rsidR="00F77829" w:rsidRDefault="00F77829" w:rsidP="0059404E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jc w:val="right"/>
        <w:rPr>
          <w:bCs/>
          <w:sz w:val="18"/>
          <w:szCs w:val="18"/>
        </w:rPr>
      </w:pPr>
    </w:p>
    <w:p w14:paraId="64F2699C" w14:textId="77777777" w:rsidR="00F77829" w:rsidRPr="00923E46" w:rsidRDefault="00F77829" w:rsidP="00F77829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jc w:val="center"/>
        <w:rPr>
          <w:b/>
          <w:sz w:val="18"/>
          <w:szCs w:val="18"/>
        </w:rPr>
      </w:pPr>
      <w:r w:rsidRPr="00923E46">
        <w:rPr>
          <w:b/>
          <w:sz w:val="18"/>
          <w:szCs w:val="18"/>
        </w:rPr>
        <w:t>ТАРИФЫ</w:t>
      </w:r>
    </w:p>
    <w:p w14:paraId="42CA650E" w14:textId="77777777" w:rsidR="00F77829" w:rsidRPr="00923E46" w:rsidRDefault="00F77829" w:rsidP="00F77829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ind w:hanging="180"/>
        <w:jc w:val="center"/>
        <w:rPr>
          <w:b/>
          <w:sz w:val="18"/>
          <w:szCs w:val="18"/>
        </w:rPr>
      </w:pPr>
      <w:r w:rsidRPr="00923E46">
        <w:rPr>
          <w:b/>
          <w:sz w:val="18"/>
          <w:szCs w:val="18"/>
        </w:rPr>
        <w:t>депозитария</w:t>
      </w:r>
    </w:p>
    <w:p w14:paraId="6993ACB0" w14:textId="77777777" w:rsidR="00F77829" w:rsidRPr="003D058B" w:rsidRDefault="00F77829" w:rsidP="00F77829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ind w:hanging="18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АО</w:t>
      </w:r>
      <w:r w:rsidRPr="00923E46">
        <w:rPr>
          <w:b/>
          <w:sz w:val="18"/>
          <w:szCs w:val="18"/>
        </w:rPr>
        <w:t xml:space="preserve"> «ИК «ФИАНИТ»</w:t>
      </w:r>
    </w:p>
    <w:tbl>
      <w:tblPr>
        <w:tblW w:w="10883" w:type="dxa"/>
        <w:tblInd w:w="-607" w:type="dxa"/>
        <w:tblLook w:val="04A0" w:firstRow="1" w:lastRow="0" w:firstColumn="1" w:lastColumn="0" w:noHBand="0" w:noVBand="1"/>
      </w:tblPr>
      <w:tblGrid>
        <w:gridCol w:w="1136"/>
        <w:gridCol w:w="5243"/>
        <w:gridCol w:w="2252"/>
        <w:gridCol w:w="2252"/>
      </w:tblGrid>
      <w:tr w:rsidR="00F77829" w:rsidRPr="00923E46" w14:paraId="6C73EC5B" w14:textId="77777777" w:rsidTr="00F77829">
        <w:trPr>
          <w:trHeight w:val="270"/>
        </w:trPr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154DDA3" w14:textId="77777777" w:rsidR="00F77829" w:rsidRPr="00923E46" w:rsidRDefault="00F77829" w:rsidP="00E32618">
            <w:pPr>
              <w:spacing w:after="240"/>
              <w:ind w:right="57"/>
              <w:jc w:val="center"/>
            </w:pPr>
            <w:r w:rsidRPr="00923E46">
              <w:t>№</w:t>
            </w:r>
          </w:p>
        </w:tc>
        <w:tc>
          <w:tcPr>
            <w:tcW w:w="5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FC7A02B" w14:textId="77777777" w:rsidR="00F77829" w:rsidRPr="00923E46" w:rsidRDefault="00F77829" w:rsidP="00E32618">
            <w:pPr>
              <w:spacing w:after="240"/>
              <w:ind w:right="57"/>
              <w:jc w:val="center"/>
            </w:pPr>
            <w:r w:rsidRPr="00923E46">
              <w:t>Вид услуги</w:t>
            </w:r>
          </w:p>
        </w:tc>
        <w:tc>
          <w:tcPr>
            <w:tcW w:w="45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8583EF3" w14:textId="77777777" w:rsidR="00F77829" w:rsidRPr="00923E46" w:rsidRDefault="00F77829" w:rsidP="00E32618">
            <w:pPr>
              <w:spacing w:after="240"/>
              <w:ind w:right="57"/>
              <w:jc w:val="center"/>
            </w:pPr>
            <w:r w:rsidRPr="00923E46">
              <w:t>Стоимость услуги, за операцию (руб.)</w:t>
            </w:r>
          </w:p>
        </w:tc>
      </w:tr>
      <w:tr w:rsidR="00F77829" w:rsidRPr="00923E46" w14:paraId="1F30F8A2" w14:textId="77777777" w:rsidTr="00F77829">
        <w:trPr>
          <w:trHeight w:val="825"/>
        </w:trPr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F5778" w14:textId="77777777" w:rsidR="00F77829" w:rsidRPr="00923E46" w:rsidRDefault="00F77829" w:rsidP="00E32618">
            <w:pPr>
              <w:ind w:right="57"/>
              <w:jc w:val="center"/>
            </w:pPr>
          </w:p>
        </w:tc>
        <w:tc>
          <w:tcPr>
            <w:tcW w:w="5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B6C8A" w14:textId="77777777" w:rsidR="00F77829" w:rsidRPr="00923E46" w:rsidRDefault="00F77829" w:rsidP="00E32618">
            <w:pPr>
              <w:ind w:right="57"/>
              <w:jc w:val="center"/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4FAAB8" w14:textId="77777777" w:rsidR="00F77829" w:rsidRDefault="00F77829" w:rsidP="00E32618">
            <w:pPr>
              <w:ind w:right="57"/>
              <w:jc w:val="center"/>
            </w:pPr>
            <w:r w:rsidRPr="00923E46">
              <w:t>Тарифный план</w:t>
            </w:r>
          </w:p>
          <w:p w14:paraId="275544B7" w14:textId="77777777" w:rsidR="00F77829" w:rsidRPr="00923E46" w:rsidRDefault="00F77829" w:rsidP="00E32618">
            <w:pPr>
              <w:ind w:right="57"/>
              <w:jc w:val="center"/>
            </w:pPr>
            <w:r w:rsidRPr="00923E46">
              <w:t xml:space="preserve"> «Базовый»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39DB3A" w14:textId="77777777" w:rsidR="00F77829" w:rsidRPr="00B83A05" w:rsidRDefault="00F77829" w:rsidP="00E32618">
            <w:pPr>
              <w:ind w:right="57"/>
              <w:jc w:val="center"/>
              <w:rPr>
                <w:bCs/>
              </w:rPr>
            </w:pPr>
            <w:r w:rsidRPr="00B83A05">
              <w:t>Тарифный план</w:t>
            </w:r>
          </w:p>
          <w:p w14:paraId="7F9C0321" w14:textId="77777777" w:rsidR="00F77829" w:rsidRPr="00B83A05" w:rsidRDefault="00F77829" w:rsidP="00E32618">
            <w:pPr>
              <w:ind w:right="57"/>
              <w:jc w:val="center"/>
              <w:rPr>
                <w:bCs/>
              </w:rPr>
            </w:pPr>
            <w:r w:rsidRPr="00B83A05">
              <w:t>«Д</w:t>
            </w:r>
            <w:r w:rsidRPr="00B83A05">
              <w:rPr>
                <w:bCs/>
              </w:rPr>
              <w:t>ля лиц, призванных на военную службу по мобилизации в ВС</w:t>
            </w:r>
            <w:r w:rsidRPr="00B83A05">
              <w:t>»</w:t>
            </w:r>
            <w:r>
              <w:rPr>
                <w:b/>
                <w:vertAlign w:val="superscript"/>
              </w:rPr>
              <w:t xml:space="preserve"> 3</w:t>
            </w:r>
          </w:p>
        </w:tc>
      </w:tr>
      <w:tr w:rsidR="00F77829" w:rsidRPr="00923E46" w14:paraId="316C61C9" w14:textId="77777777" w:rsidTr="00F77829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F2B34" w14:textId="77777777" w:rsidR="00F77829" w:rsidRPr="00923E46" w:rsidRDefault="00F77829" w:rsidP="00E32618">
            <w:pPr>
              <w:jc w:val="center"/>
            </w:pPr>
            <w:r w:rsidRPr="00923E46">
              <w:t>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94741" w14:textId="77777777" w:rsidR="00F77829" w:rsidRPr="00923E46" w:rsidRDefault="00F77829" w:rsidP="00E32618">
            <w:r w:rsidRPr="00923E46">
              <w:t>Открытие счета депо в Депозитарии, закрытие счета депо, отмена поручений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45F4887" w14:textId="77777777" w:rsidR="00F77829" w:rsidRPr="00923E46" w:rsidRDefault="00F77829" w:rsidP="00E32618">
            <w:pPr>
              <w:jc w:val="center"/>
            </w:pPr>
            <w:r w:rsidRPr="00923E46">
              <w:t>Бесплатно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66E3A8E" w14:textId="77777777" w:rsidR="00F77829" w:rsidRDefault="00F77829" w:rsidP="00E32618">
            <w:pPr>
              <w:jc w:val="center"/>
            </w:pPr>
          </w:p>
          <w:p w14:paraId="7DC95FC7" w14:textId="77777777" w:rsidR="00F77829" w:rsidRPr="00923E46" w:rsidRDefault="00F77829" w:rsidP="00E32618">
            <w:pPr>
              <w:jc w:val="center"/>
            </w:pPr>
            <w:r w:rsidRPr="00ED788D">
              <w:t>Бесплатно</w:t>
            </w:r>
          </w:p>
        </w:tc>
      </w:tr>
      <w:tr w:rsidR="00F77829" w:rsidRPr="00923E46" w14:paraId="70E6139A" w14:textId="77777777" w:rsidTr="00F77829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025AD" w14:textId="77777777" w:rsidR="00F77829" w:rsidRPr="00923E46" w:rsidRDefault="00F77829" w:rsidP="00E32618">
            <w:pPr>
              <w:jc w:val="center"/>
            </w:pPr>
            <w:r w:rsidRPr="00923E46">
              <w:t>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22688" w14:textId="77777777" w:rsidR="00F77829" w:rsidRPr="00923E46" w:rsidRDefault="00F77829" w:rsidP="00E32618">
            <w:r w:rsidRPr="00923E46">
              <w:t xml:space="preserve">Назначение попечителя Счета депо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6ECEA39" w14:textId="77777777" w:rsidR="00F77829" w:rsidRPr="00923E46" w:rsidRDefault="00F77829" w:rsidP="00E32618">
            <w:pPr>
              <w:jc w:val="center"/>
            </w:pPr>
            <w:r w:rsidRPr="00923E46">
              <w:t>Бесплатно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9E27D1A" w14:textId="77777777" w:rsidR="00F77829" w:rsidRPr="00923E46" w:rsidRDefault="00F77829" w:rsidP="00E32618">
            <w:pPr>
              <w:jc w:val="center"/>
            </w:pPr>
            <w:r w:rsidRPr="00ED788D">
              <w:t>Бесплатно</w:t>
            </w:r>
          </w:p>
        </w:tc>
      </w:tr>
      <w:tr w:rsidR="00F77829" w:rsidRPr="00923E46" w14:paraId="4B011AA1" w14:textId="77777777" w:rsidTr="00F77829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AEDE3" w14:textId="77777777" w:rsidR="00F77829" w:rsidRPr="00923E46" w:rsidRDefault="00F77829" w:rsidP="00E32618">
            <w:pPr>
              <w:jc w:val="center"/>
            </w:pPr>
            <w:r w:rsidRPr="00923E46">
              <w:t>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4E983" w14:textId="77777777" w:rsidR="00F77829" w:rsidRPr="00923E46" w:rsidRDefault="00F77829" w:rsidP="00E32618">
            <w:r w:rsidRPr="00923E46">
              <w:t>Выписка/справка по Счету депо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C0F54CD" w14:textId="77777777" w:rsidR="00F77829" w:rsidRPr="00923E46" w:rsidRDefault="00F77829" w:rsidP="00E32618">
            <w:pPr>
              <w:jc w:val="center"/>
            </w:pPr>
            <w:r w:rsidRPr="00923E46">
              <w:t>Бесплатно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353363" w14:textId="77777777" w:rsidR="00F77829" w:rsidRPr="00923E46" w:rsidRDefault="00F77829" w:rsidP="00E32618">
            <w:pPr>
              <w:jc w:val="center"/>
            </w:pPr>
            <w:r w:rsidRPr="00ED788D">
              <w:t>Бесплатно</w:t>
            </w:r>
          </w:p>
        </w:tc>
      </w:tr>
      <w:tr w:rsidR="00F77829" w:rsidRPr="00923E46" w14:paraId="698CB4E4" w14:textId="77777777" w:rsidTr="00F77829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7F23" w14:textId="77777777" w:rsidR="00F77829" w:rsidRPr="00923E46" w:rsidRDefault="00F77829" w:rsidP="00E32618">
            <w:pPr>
              <w:jc w:val="center"/>
            </w:pPr>
            <w:r w:rsidRPr="00923E46">
              <w:t>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523BB" w14:textId="77777777" w:rsidR="00F77829" w:rsidRPr="00923E46" w:rsidRDefault="00F77829" w:rsidP="00E32618">
            <w:r w:rsidRPr="00923E46">
              <w:t xml:space="preserve">Изменение реквизитов Счета депо, изменение данных в опросном листе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BB87162" w14:textId="77777777" w:rsidR="00F77829" w:rsidRPr="00923E46" w:rsidRDefault="00F77829" w:rsidP="00E32618">
            <w:pPr>
              <w:jc w:val="center"/>
            </w:pPr>
            <w:r w:rsidRPr="00923E46">
              <w:t>Бесплатно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DE29C23" w14:textId="77777777" w:rsidR="00F77829" w:rsidRPr="00923E46" w:rsidRDefault="00F77829" w:rsidP="00E32618">
            <w:pPr>
              <w:jc w:val="center"/>
            </w:pPr>
            <w:r w:rsidRPr="00ED788D">
              <w:t>Бесплатно</w:t>
            </w:r>
          </w:p>
        </w:tc>
      </w:tr>
      <w:tr w:rsidR="00F77829" w:rsidRPr="00923E46" w14:paraId="000D9506" w14:textId="77777777" w:rsidTr="00F77829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8849" w14:textId="77777777" w:rsidR="00F77829" w:rsidRPr="00923E46" w:rsidRDefault="00F77829" w:rsidP="00E32618">
            <w:pPr>
              <w:jc w:val="center"/>
            </w:pPr>
            <w:r w:rsidRPr="00923E46">
              <w:t>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D4339" w14:textId="77777777" w:rsidR="00F77829" w:rsidRPr="00923E46" w:rsidRDefault="00F77829" w:rsidP="00E32618">
            <w:r w:rsidRPr="00923E46">
              <w:t>Прием на учет ценных бумаг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73887FF" w14:textId="77777777" w:rsidR="00F77829" w:rsidRPr="00923E46" w:rsidRDefault="00F77829" w:rsidP="00E32618">
            <w:pPr>
              <w:jc w:val="center"/>
            </w:pPr>
            <w:r w:rsidRPr="00923E46">
              <w:t>Бесплатно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EC61482" w14:textId="77777777" w:rsidR="00F77829" w:rsidRPr="00923E46" w:rsidRDefault="00F77829" w:rsidP="00E32618">
            <w:pPr>
              <w:jc w:val="center"/>
            </w:pPr>
            <w:r w:rsidRPr="00ED788D">
              <w:t>Бесплатно</w:t>
            </w:r>
          </w:p>
        </w:tc>
      </w:tr>
      <w:tr w:rsidR="00F77829" w:rsidRPr="00923E46" w14:paraId="616650E5" w14:textId="77777777" w:rsidTr="00F77829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AB9D5" w14:textId="77777777" w:rsidR="00F77829" w:rsidRPr="00923E46" w:rsidRDefault="00F77829" w:rsidP="00E32618">
            <w:pPr>
              <w:jc w:val="center"/>
            </w:pPr>
            <w:r w:rsidRPr="00923E46">
              <w:t>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7F221" w14:textId="77777777" w:rsidR="00F77829" w:rsidRPr="00923E46" w:rsidRDefault="00F77829" w:rsidP="00E32618">
            <w:r w:rsidRPr="00923E46">
              <w:t>Снятие с учета ценных бумаг</w:t>
            </w:r>
            <w:r w:rsidRPr="00923E46">
              <w:rPr>
                <w:b/>
                <w:vertAlign w:val="superscript"/>
              </w:rPr>
              <w:t>1</w:t>
            </w:r>
            <w:r w:rsidRPr="00923E46"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8F0A39F" w14:textId="77777777" w:rsidR="00F77829" w:rsidRPr="00923E46" w:rsidRDefault="00F77829" w:rsidP="00E32618">
            <w:pPr>
              <w:jc w:val="center"/>
            </w:pPr>
            <w:r w:rsidRPr="00923E46">
              <w:t>500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2C1D71E" w14:textId="77777777" w:rsidR="00F77829" w:rsidRPr="00923E46" w:rsidRDefault="00F77829" w:rsidP="00E32618">
            <w:pPr>
              <w:jc w:val="center"/>
            </w:pPr>
            <w:r w:rsidRPr="00ED788D">
              <w:t>Бесплатно</w:t>
            </w:r>
          </w:p>
        </w:tc>
      </w:tr>
      <w:tr w:rsidR="00F77829" w:rsidRPr="00923E46" w14:paraId="606E8DBB" w14:textId="77777777" w:rsidTr="00F77829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A4779" w14:textId="77777777" w:rsidR="00F77829" w:rsidRPr="00923E46" w:rsidRDefault="00F77829" w:rsidP="00E32618">
            <w:pPr>
              <w:jc w:val="center"/>
            </w:pPr>
            <w:r w:rsidRPr="00923E46"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4B51D" w14:textId="77777777" w:rsidR="00F77829" w:rsidRPr="00923E46" w:rsidRDefault="00F77829" w:rsidP="00E32618">
            <w:r w:rsidRPr="00923E46">
              <w:t>Перевод ценных бумаг между счетами одного Депонента в рамках одного депозитарного договора или между разделами одного Счета депо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E34F04E" w14:textId="77777777" w:rsidR="00F77829" w:rsidRPr="00923E46" w:rsidRDefault="00F77829" w:rsidP="00E32618">
            <w:pPr>
              <w:jc w:val="center"/>
            </w:pPr>
            <w:r w:rsidRPr="00923E46">
              <w:t>75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FF3A0DA" w14:textId="77777777" w:rsidR="00F77829" w:rsidRPr="00923E46" w:rsidRDefault="00F77829" w:rsidP="00E32618">
            <w:pPr>
              <w:jc w:val="center"/>
            </w:pPr>
            <w:r w:rsidRPr="00ED788D">
              <w:t>Бесплатно</w:t>
            </w:r>
          </w:p>
        </w:tc>
      </w:tr>
      <w:tr w:rsidR="00F77829" w:rsidRPr="00923E46" w14:paraId="65E0126E" w14:textId="77777777" w:rsidTr="00F77829">
        <w:trPr>
          <w:trHeight w:val="58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0242A" w14:textId="77777777" w:rsidR="00F77829" w:rsidRPr="00923E46" w:rsidRDefault="00F77829" w:rsidP="00E32618">
            <w:pPr>
              <w:jc w:val="center"/>
            </w:pPr>
            <w:r w:rsidRPr="00923E46">
              <w:t>8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821F2" w14:textId="77777777" w:rsidR="00F77829" w:rsidRPr="00923E46" w:rsidRDefault="00F77829" w:rsidP="00E32618">
            <w:r w:rsidRPr="00923E46">
              <w:t xml:space="preserve">Операции по блокировке и снятию блокировки ценных бумаг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9FB0DB8" w14:textId="77777777" w:rsidR="00F77829" w:rsidRPr="00923E46" w:rsidRDefault="00F77829" w:rsidP="00E32618">
            <w:pPr>
              <w:jc w:val="center"/>
            </w:pPr>
            <w:r w:rsidRPr="00923E46">
              <w:t>1000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F4A064A" w14:textId="77777777" w:rsidR="00F77829" w:rsidRPr="00923E46" w:rsidRDefault="00F77829" w:rsidP="00E32618">
            <w:pPr>
              <w:jc w:val="center"/>
            </w:pPr>
            <w:r w:rsidRPr="00ED788D">
              <w:t>Бесплатно</w:t>
            </w:r>
          </w:p>
        </w:tc>
      </w:tr>
      <w:tr w:rsidR="00F77829" w:rsidRPr="00923E46" w14:paraId="3DA3659E" w14:textId="77777777" w:rsidTr="00F77829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00616" w14:textId="77777777" w:rsidR="00F77829" w:rsidRPr="00923E46" w:rsidRDefault="00F77829" w:rsidP="00E32618">
            <w:pPr>
              <w:jc w:val="center"/>
            </w:pPr>
            <w:r w:rsidRPr="00923E46">
              <w:t>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66B0F" w14:textId="77777777" w:rsidR="00F77829" w:rsidRPr="00923E46" w:rsidRDefault="00F77829" w:rsidP="00E32618">
            <w:r w:rsidRPr="00923E46">
              <w:t>Перевод ценных бумаг в залог /снятие залога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25FBF6" w14:textId="77777777" w:rsidR="00F77829" w:rsidRPr="00923E46" w:rsidRDefault="00F77829" w:rsidP="00E32618">
            <w:pPr>
              <w:jc w:val="center"/>
            </w:pPr>
            <w:r w:rsidRPr="00923E46">
              <w:t>7000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3FDA38" w14:textId="77777777" w:rsidR="00F77829" w:rsidRPr="00923E46" w:rsidRDefault="00F77829" w:rsidP="00E32618">
            <w:pPr>
              <w:jc w:val="center"/>
            </w:pPr>
            <w:r w:rsidRPr="00ED788D">
              <w:t>Бесплатно</w:t>
            </w:r>
          </w:p>
        </w:tc>
      </w:tr>
      <w:tr w:rsidR="00F77829" w:rsidRPr="00923E46" w14:paraId="42AC7AB5" w14:textId="77777777" w:rsidTr="00F77829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E3EFB" w14:textId="77777777" w:rsidR="00F77829" w:rsidRPr="00923E46" w:rsidRDefault="00F77829" w:rsidP="00E32618">
            <w:pPr>
              <w:jc w:val="center"/>
            </w:pPr>
            <w:r w:rsidRPr="00923E46">
              <w:t>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30231" w14:textId="77777777" w:rsidR="00F77829" w:rsidRPr="00923E46" w:rsidRDefault="00F77829" w:rsidP="00E32618">
            <w:r w:rsidRPr="00923E46">
              <w:t>Операции на основании результатов торговых сессий у организаторов торговли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B7F7EE" w14:textId="77777777" w:rsidR="00F77829" w:rsidRPr="00923E46" w:rsidRDefault="00F77829" w:rsidP="00E32618">
            <w:pPr>
              <w:jc w:val="center"/>
            </w:pPr>
            <w:r w:rsidRPr="00923E46">
              <w:t>Бесплатно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AF2F0B" w14:textId="77777777" w:rsidR="00F77829" w:rsidRPr="00923E46" w:rsidRDefault="00F77829" w:rsidP="00E32618">
            <w:pPr>
              <w:jc w:val="center"/>
            </w:pPr>
            <w:r w:rsidRPr="00ED788D">
              <w:t>Бесплатно</w:t>
            </w:r>
          </w:p>
        </w:tc>
      </w:tr>
      <w:tr w:rsidR="00F77829" w:rsidRPr="00923E46" w14:paraId="540F4F23" w14:textId="77777777" w:rsidTr="00F77829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C570E" w14:textId="77777777" w:rsidR="00F77829" w:rsidRPr="00923E46" w:rsidRDefault="00F77829" w:rsidP="00E32618">
            <w:pPr>
              <w:jc w:val="center"/>
            </w:pPr>
            <w:r w:rsidRPr="00923E46">
              <w:t>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4A41B" w14:textId="77777777" w:rsidR="00F77829" w:rsidRPr="00923E46" w:rsidRDefault="00F77829" w:rsidP="00E32618">
            <w:r w:rsidRPr="00923E46">
              <w:t>Расчет и перечисление доходов по ценным бумагам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A86890" w14:textId="77777777" w:rsidR="00F77829" w:rsidRPr="00923E46" w:rsidRDefault="00F77829" w:rsidP="00E32618">
            <w:pPr>
              <w:jc w:val="center"/>
            </w:pPr>
            <w:r w:rsidRPr="00923E46">
              <w:t>Бесплатно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C04476" w14:textId="77777777" w:rsidR="00F77829" w:rsidRPr="00923E46" w:rsidRDefault="00F77829" w:rsidP="00E32618">
            <w:pPr>
              <w:jc w:val="center"/>
            </w:pPr>
            <w:r w:rsidRPr="00ED788D">
              <w:t>Бесплатно</w:t>
            </w:r>
          </w:p>
        </w:tc>
      </w:tr>
      <w:tr w:rsidR="00F77829" w:rsidRPr="00923E46" w14:paraId="30F736ED" w14:textId="77777777" w:rsidTr="00F77829">
        <w:trPr>
          <w:trHeight w:val="52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A5BDDAF" w14:textId="77777777" w:rsidR="00F77829" w:rsidRPr="00923E46" w:rsidRDefault="00F77829" w:rsidP="00E32618">
            <w:pPr>
              <w:jc w:val="center"/>
            </w:pPr>
            <w:r w:rsidRPr="00923E46">
              <w:t>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15478F6" w14:textId="77777777" w:rsidR="00F77829" w:rsidRPr="00923E46" w:rsidRDefault="00F77829" w:rsidP="00E32618">
            <w:r w:rsidRPr="00923E46">
              <w:t>Выдача выписки по совершенной операции по счету депо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14:paraId="00B14EE9" w14:textId="77777777" w:rsidR="00F77829" w:rsidRPr="00923E46" w:rsidRDefault="00F77829" w:rsidP="00E32618">
            <w:pPr>
              <w:jc w:val="center"/>
            </w:pPr>
            <w:r w:rsidRPr="00923E46">
              <w:t>Бесплатно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D2CF672" w14:textId="77777777" w:rsidR="00F77829" w:rsidRPr="00923E46" w:rsidRDefault="00F77829" w:rsidP="00E32618">
            <w:pPr>
              <w:jc w:val="center"/>
            </w:pPr>
            <w:r w:rsidRPr="00ED788D">
              <w:t>Бесплатно</w:t>
            </w:r>
          </w:p>
        </w:tc>
      </w:tr>
      <w:tr w:rsidR="00F77829" w:rsidRPr="00923E46" w14:paraId="049E0746" w14:textId="77777777" w:rsidTr="00F77829">
        <w:trPr>
          <w:trHeight w:val="76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702FA54" w14:textId="77777777" w:rsidR="00F77829" w:rsidRPr="00923E46" w:rsidRDefault="00F77829" w:rsidP="00E32618">
            <w:pPr>
              <w:jc w:val="center"/>
            </w:pPr>
            <w:r w:rsidRPr="00923E46">
              <w:t>13</w:t>
            </w:r>
          </w:p>
        </w:tc>
        <w:tc>
          <w:tcPr>
            <w:tcW w:w="5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4A2AA3" w14:textId="77777777" w:rsidR="00F77829" w:rsidRPr="00923E46" w:rsidRDefault="00F77829" w:rsidP="00E32618">
            <w:r w:rsidRPr="00923E46">
              <w:t xml:space="preserve">Выдача отчета о текущем состоянии счета или исторической выписки / справки по запросу Депонента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052A7AB" w14:textId="77777777" w:rsidR="00F77829" w:rsidRPr="00923E46" w:rsidRDefault="00F77829" w:rsidP="00E32618">
            <w:pPr>
              <w:jc w:val="center"/>
            </w:pPr>
            <w:r w:rsidRPr="00923E46">
              <w:t>Бесплатно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14:paraId="7DF6EAE3" w14:textId="77777777" w:rsidR="00F77829" w:rsidRPr="00923E46" w:rsidRDefault="00F77829" w:rsidP="00E32618">
            <w:pPr>
              <w:jc w:val="center"/>
            </w:pPr>
            <w:r w:rsidRPr="00ED788D">
              <w:t>Бесплатно</w:t>
            </w:r>
          </w:p>
        </w:tc>
      </w:tr>
      <w:tr w:rsidR="00F77829" w:rsidRPr="00923E46" w14:paraId="22E24B76" w14:textId="77777777" w:rsidTr="00F77829">
        <w:trPr>
          <w:trHeight w:val="840"/>
        </w:trPr>
        <w:tc>
          <w:tcPr>
            <w:tcW w:w="1136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9AD38" w14:textId="77777777" w:rsidR="00F77829" w:rsidRPr="00923E46" w:rsidRDefault="00F77829" w:rsidP="00E32618">
            <w:pPr>
              <w:jc w:val="center"/>
            </w:pPr>
            <w:r w:rsidRPr="00923E46">
              <w:t>14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5C71E4D" w14:textId="77777777" w:rsidR="00F77829" w:rsidRPr="00923E46" w:rsidRDefault="00F77829" w:rsidP="00E32618">
            <w:r w:rsidRPr="00923E46">
              <w:t xml:space="preserve">Исполнение в реестрах владельцев ценных бумаг и депозитариях перерегистрации ценных бумаг, связанной с исполнением Поручений Депонентов </w:t>
            </w:r>
          </w:p>
        </w:tc>
      </w:tr>
      <w:tr w:rsidR="00F77829" w:rsidRPr="00923E46" w14:paraId="0B38CA83" w14:textId="77777777" w:rsidTr="00F77829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5BF63" w14:textId="77777777" w:rsidR="00F77829" w:rsidRPr="00923E46" w:rsidRDefault="00F77829" w:rsidP="00E32618">
            <w:pPr>
              <w:jc w:val="center"/>
            </w:pPr>
            <w:r w:rsidRPr="00923E46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C2AC7" w14:textId="77777777" w:rsidR="00F77829" w:rsidRPr="00923E46" w:rsidRDefault="00F77829" w:rsidP="00E32618">
            <w:r w:rsidRPr="00923E46">
              <w:t xml:space="preserve">    по Москве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D421120" w14:textId="77777777" w:rsidR="00F77829" w:rsidRPr="00923E46" w:rsidRDefault="00F77829" w:rsidP="00E32618">
            <w:pPr>
              <w:jc w:val="center"/>
            </w:pPr>
            <w:r w:rsidRPr="00923E46">
              <w:t>600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A97C3A0" w14:textId="77777777" w:rsidR="00F77829" w:rsidRPr="00923E46" w:rsidRDefault="00F77829" w:rsidP="00E32618">
            <w:pPr>
              <w:jc w:val="center"/>
            </w:pPr>
            <w:r w:rsidRPr="00132C0B">
              <w:t>Бесплатно</w:t>
            </w:r>
          </w:p>
        </w:tc>
      </w:tr>
      <w:tr w:rsidR="00F77829" w:rsidRPr="00923E46" w14:paraId="596DA748" w14:textId="77777777" w:rsidTr="00F77829">
        <w:trPr>
          <w:trHeight w:val="25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DC0F5" w14:textId="77777777" w:rsidR="00F77829" w:rsidRPr="00923E46" w:rsidRDefault="00F77829" w:rsidP="00E32618">
            <w:pPr>
              <w:jc w:val="center"/>
            </w:pPr>
            <w:r w:rsidRPr="00923E46"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047C7" w14:textId="77777777" w:rsidR="00F77829" w:rsidRPr="00923E46" w:rsidRDefault="00F77829" w:rsidP="00E32618">
            <w:r w:rsidRPr="00923E46">
              <w:t xml:space="preserve">    вне Москвы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DEE6FCA" w14:textId="77777777" w:rsidR="00F77829" w:rsidRPr="00923E46" w:rsidRDefault="00F77829" w:rsidP="00E32618">
            <w:pPr>
              <w:jc w:val="center"/>
            </w:pPr>
            <w:r w:rsidRPr="00923E46">
              <w:t>1500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F4371B2" w14:textId="77777777" w:rsidR="00F77829" w:rsidRPr="00923E46" w:rsidRDefault="00F77829" w:rsidP="00E32618">
            <w:pPr>
              <w:jc w:val="center"/>
            </w:pPr>
            <w:r w:rsidRPr="00132C0B">
              <w:t>Бесплатно</w:t>
            </w:r>
          </w:p>
        </w:tc>
      </w:tr>
      <w:tr w:rsidR="00F77829" w:rsidRPr="00923E46" w14:paraId="52E41619" w14:textId="77777777" w:rsidTr="00F77829">
        <w:trPr>
          <w:trHeight w:val="33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76B77" w14:textId="77777777" w:rsidR="00F77829" w:rsidRPr="00923E46" w:rsidRDefault="00F77829" w:rsidP="00E32618">
            <w:pPr>
              <w:jc w:val="center"/>
            </w:pPr>
            <w:r w:rsidRPr="00923E46"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2AD2A" w14:textId="77777777" w:rsidR="00F77829" w:rsidRPr="00923E46" w:rsidRDefault="00F77829" w:rsidP="00E32618">
            <w:r w:rsidRPr="00923E46">
              <w:t xml:space="preserve">Хранение ЦБ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A048B" w14:textId="77777777" w:rsidR="00F77829" w:rsidRPr="00923E46" w:rsidRDefault="00F77829" w:rsidP="00E32618">
            <w:pPr>
              <w:jc w:val="center"/>
            </w:pPr>
            <w:r w:rsidRPr="00923E46">
              <w:t>Бесплатно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0BA1" w14:textId="77777777" w:rsidR="00F77829" w:rsidRPr="00923E46" w:rsidRDefault="00F77829" w:rsidP="00E32618">
            <w:pPr>
              <w:jc w:val="center"/>
            </w:pPr>
            <w:r w:rsidRPr="00132C0B">
              <w:t>Бесплатно</w:t>
            </w:r>
          </w:p>
        </w:tc>
      </w:tr>
      <w:tr w:rsidR="00F77829" w:rsidRPr="00923E46" w14:paraId="69FFD3EB" w14:textId="77777777" w:rsidTr="00F77829">
        <w:trPr>
          <w:trHeight w:val="54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0AB88" w14:textId="77777777" w:rsidR="00F77829" w:rsidRPr="00923E46" w:rsidRDefault="00F77829" w:rsidP="00E32618">
            <w:pPr>
              <w:jc w:val="center"/>
            </w:pPr>
            <w:r w:rsidRPr="00923E46"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129D7" w14:textId="77777777" w:rsidR="00F77829" w:rsidRPr="00923E46" w:rsidRDefault="00F77829" w:rsidP="00E32618">
            <w:r w:rsidRPr="00923E46">
              <w:t>Получение дополнительных отчетов по запросу депонента /уполномоченных лиц, с</w:t>
            </w:r>
            <w:r w:rsidRPr="00923E46">
              <w:rPr>
                <w:bCs/>
              </w:rPr>
              <w:t xml:space="preserve">правки об остатках по клиентам с попечителем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F081A" w14:textId="77777777" w:rsidR="00F77829" w:rsidRPr="00923E46" w:rsidRDefault="00F77829" w:rsidP="00E32618">
            <w:pPr>
              <w:jc w:val="center"/>
            </w:pPr>
            <w:r w:rsidRPr="00923E46">
              <w:t xml:space="preserve">800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6B5F9" w14:textId="77777777" w:rsidR="00F77829" w:rsidRPr="00923E46" w:rsidRDefault="00F77829" w:rsidP="00E32618">
            <w:pPr>
              <w:jc w:val="center"/>
            </w:pPr>
            <w:r w:rsidRPr="00923E46">
              <w:t>Бесплатно</w:t>
            </w:r>
          </w:p>
        </w:tc>
      </w:tr>
      <w:tr w:rsidR="00F77829" w:rsidRPr="00923E46" w14:paraId="6D1B0F8D" w14:textId="77777777" w:rsidTr="00F77829">
        <w:trPr>
          <w:trHeight w:val="54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1BCA2" w14:textId="77777777" w:rsidR="00F77829" w:rsidRPr="00923E46" w:rsidRDefault="00F77829" w:rsidP="00E32618">
            <w:pPr>
              <w:jc w:val="center"/>
            </w:pPr>
            <w:r w:rsidRPr="00923E46">
              <w:t>17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E59A9" w14:textId="77777777" w:rsidR="00F77829" w:rsidRPr="00923E46" w:rsidRDefault="00F77829" w:rsidP="00E32618">
            <w:r w:rsidRPr="00923E46">
              <w:t>Подача Инструкции об осуществлении Клиентом права требовать выкупа акций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A274D2" w14:textId="77777777" w:rsidR="00F77829" w:rsidRPr="00923E46" w:rsidRDefault="00F77829" w:rsidP="00E32618">
            <w:pPr>
              <w:jc w:val="center"/>
            </w:pPr>
            <w:r w:rsidRPr="00923E46">
              <w:t>2 000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68809E" w14:textId="77777777" w:rsidR="00F77829" w:rsidRPr="00923E46" w:rsidRDefault="00F77829" w:rsidP="00E32618">
            <w:pPr>
              <w:jc w:val="center"/>
            </w:pPr>
            <w:r w:rsidRPr="0037770A">
              <w:t>Бесплатно</w:t>
            </w:r>
          </w:p>
        </w:tc>
      </w:tr>
      <w:tr w:rsidR="00F77829" w:rsidRPr="00923E46" w14:paraId="08CBC74C" w14:textId="77777777" w:rsidTr="00F77829">
        <w:trPr>
          <w:trHeight w:val="270"/>
        </w:trPr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0927A" w14:textId="77777777" w:rsidR="00F77829" w:rsidRPr="00923E46" w:rsidRDefault="00F77829" w:rsidP="00E32618">
            <w:pPr>
              <w:jc w:val="center"/>
            </w:pPr>
            <w:r w:rsidRPr="00923E46">
              <w:t>18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02EB5" w14:textId="77777777" w:rsidR="00F77829" w:rsidRPr="00923E46" w:rsidRDefault="00F77829" w:rsidP="00E32618">
            <w:r w:rsidRPr="00923E46">
              <w:t>Ведение счета депо за месяц (при наличии движений)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BCAE2B" w14:textId="77777777" w:rsidR="00F77829" w:rsidRPr="00923E46" w:rsidRDefault="00F77829" w:rsidP="00E32618">
            <w:pPr>
              <w:jc w:val="center"/>
            </w:pPr>
            <w:r w:rsidRPr="00923E46">
              <w:t>200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728E5A" w14:textId="77777777" w:rsidR="00F77829" w:rsidRPr="00923E46" w:rsidRDefault="00F77829" w:rsidP="00E32618">
            <w:pPr>
              <w:jc w:val="center"/>
            </w:pPr>
            <w:r w:rsidRPr="0037770A">
              <w:t>Бесплатно</w:t>
            </w:r>
          </w:p>
        </w:tc>
      </w:tr>
      <w:tr w:rsidR="00F77829" w:rsidRPr="00923E46" w14:paraId="53D064DC" w14:textId="77777777" w:rsidTr="00F77829">
        <w:trPr>
          <w:trHeight w:val="27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975B8" w14:textId="77777777" w:rsidR="00F77829" w:rsidRPr="00923E46" w:rsidRDefault="00F77829" w:rsidP="00E32618">
            <w:pPr>
              <w:jc w:val="center"/>
            </w:pPr>
            <w:r>
              <w:t>19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5D5C7" w14:textId="77777777" w:rsidR="00F77829" w:rsidRPr="009A2900" w:rsidRDefault="00F77829" w:rsidP="00E32618">
            <w:bookmarkStart w:id="0" w:name="_Hlk112247236"/>
            <w:r>
              <w:t>Предварительная экспертиза документов на предмет комплектности и правильности оформления</w:t>
            </w:r>
            <w:r w:rsidRPr="009A2900">
              <w:rPr>
                <w:b/>
                <w:vertAlign w:val="superscript"/>
              </w:rPr>
              <w:t>2</w:t>
            </w:r>
            <w:bookmarkEnd w:id="0"/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B72D80" w14:textId="77777777" w:rsidR="00F77829" w:rsidRPr="00E43585" w:rsidRDefault="00F77829" w:rsidP="00E32618">
            <w:pPr>
              <w:jc w:val="center"/>
              <w:rPr>
                <w:lang w:val="en-US"/>
              </w:rPr>
            </w:pPr>
            <w:r w:rsidRPr="00923E46">
              <w:t>Бесплатно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596B28" w14:textId="77777777" w:rsidR="00F77829" w:rsidRDefault="00F77829" w:rsidP="00E32618">
            <w:pPr>
              <w:jc w:val="center"/>
            </w:pPr>
          </w:p>
          <w:p w14:paraId="4370A756" w14:textId="77777777" w:rsidR="00F77829" w:rsidRPr="00E43585" w:rsidRDefault="00F77829" w:rsidP="00E32618">
            <w:pPr>
              <w:jc w:val="center"/>
              <w:rPr>
                <w:lang w:val="en-US"/>
              </w:rPr>
            </w:pPr>
            <w:r w:rsidRPr="0037770A">
              <w:t>Бесплатно</w:t>
            </w:r>
          </w:p>
        </w:tc>
      </w:tr>
    </w:tbl>
    <w:p w14:paraId="7CBA24DC" w14:textId="77777777" w:rsidR="00F77829" w:rsidRPr="00923E46" w:rsidRDefault="00F77829" w:rsidP="00F77829">
      <w:pPr>
        <w:spacing w:after="160" w:line="259" w:lineRule="auto"/>
      </w:pPr>
      <w:r w:rsidRPr="00923E46">
        <w:tab/>
      </w:r>
    </w:p>
    <w:p w14:paraId="0C24FD11" w14:textId="77777777" w:rsidR="00F77829" w:rsidRPr="00923E46" w:rsidRDefault="00F77829" w:rsidP="00F77829">
      <w:pPr>
        <w:spacing w:after="160" w:line="259" w:lineRule="auto"/>
        <w:rPr>
          <w:sz w:val="18"/>
        </w:rPr>
      </w:pPr>
      <w:r w:rsidRPr="00923E46">
        <w:rPr>
          <w:b/>
          <w:vertAlign w:val="superscript"/>
        </w:rPr>
        <w:lastRenderedPageBreak/>
        <w:t xml:space="preserve">1 </w:t>
      </w:r>
      <w:r w:rsidRPr="00923E46">
        <w:rPr>
          <w:sz w:val="18"/>
        </w:rPr>
        <w:t>Данная комиссия не взимается с переводов</w:t>
      </w:r>
      <w:r>
        <w:rPr>
          <w:sz w:val="18"/>
        </w:rPr>
        <w:t xml:space="preserve"> ценных бумаг</w:t>
      </w:r>
      <w:r w:rsidRPr="00923E46">
        <w:rPr>
          <w:sz w:val="18"/>
        </w:rPr>
        <w:t xml:space="preserve"> во исполнение поставок по сделкам, заключенным </w:t>
      </w:r>
      <w:r>
        <w:rPr>
          <w:sz w:val="18"/>
        </w:rPr>
        <w:t>АО</w:t>
      </w:r>
      <w:r w:rsidRPr="00923E46">
        <w:rPr>
          <w:sz w:val="18"/>
        </w:rPr>
        <w:t xml:space="preserve"> «ИК «ФИАНИТ», как Брокером.</w:t>
      </w:r>
      <w:r w:rsidRPr="00923E46">
        <w:rPr>
          <w:sz w:val="18"/>
        </w:rPr>
        <w:tab/>
      </w:r>
    </w:p>
    <w:p w14:paraId="020D3372" w14:textId="77777777" w:rsidR="00F77829" w:rsidRDefault="00F77829" w:rsidP="00F77829">
      <w:pPr>
        <w:spacing w:after="160" w:line="259" w:lineRule="auto"/>
        <w:rPr>
          <w:sz w:val="18"/>
        </w:rPr>
      </w:pPr>
      <w:r w:rsidRPr="009A2900">
        <w:rPr>
          <w:b/>
          <w:vertAlign w:val="superscript"/>
        </w:rPr>
        <w:t>2</w:t>
      </w:r>
      <w:r w:rsidRPr="009A2900">
        <w:rPr>
          <w:sz w:val="18"/>
        </w:rPr>
        <w:t xml:space="preserve"> </w:t>
      </w:r>
      <w:r>
        <w:rPr>
          <w:sz w:val="18"/>
        </w:rPr>
        <w:t xml:space="preserve">Депозитарий проверяет заполнение всех необходимых полей, поданного документа. Сверяет согласно </w:t>
      </w:r>
      <w:r w:rsidRPr="00EB4A12">
        <w:rPr>
          <w:sz w:val="18"/>
        </w:rPr>
        <w:t>Услови</w:t>
      </w:r>
      <w:r>
        <w:rPr>
          <w:sz w:val="18"/>
        </w:rPr>
        <w:t>и</w:t>
      </w:r>
      <w:r w:rsidRPr="00EB4A12">
        <w:rPr>
          <w:sz w:val="18"/>
        </w:rPr>
        <w:t xml:space="preserve"> осуществления депозитарной деятельности </w:t>
      </w:r>
      <w:r>
        <w:rPr>
          <w:sz w:val="18"/>
        </w:rPr>
        <w:t xml:space="preserve">комплектность поданных документов.   </w:t>
      </w:r>
    </w:p>
    <w:p w14:paraId="4F7B4DB7" w14:textId="77777777" w:rsidR="00F77829" w:rsidRPr="002D5E83" w:rsidRDefault="00F77829" w:rsidP="00F77829">
      <w:pPr>
        <w:jc w:val="both"/>
        <w:rPr>
          <w:sz w:val="18"/>
          <w:szCs w:val="18"/>
        </w:rPr>
      </w:pPr>
      <w:r w:rsidRPr="0087444A">
        <w:rPr>
          <w:b/>
          <w:sz w:val="18"/>
          <w:szCs w:val="18"/>
          <w:vertAlign w:val="superscript"/>
        </w:rPr>
        <w:t xml:space="preserve">3 </w:t>
      </w:r>
      <w:r w:rsidRPr="002D5E83">
        <w:rPr>
          <w:sz w:val="18"/>
          <w:szCs w:val="18"/>
        </w:rPr>
        <w:t>Тарифный план действует для лиц, призванных на военную службу по мобилизации в ВС РФ,</w:t>
      </w:r>
      <w:r w:rsidRPr="002D5E83">
        <w:rPr>
          <w:b/>
          <w:sz w:val="18"/>
          <w:szCs w:val="18"/>
        </w:rPr>
        <w:t xml:space="preserve"> </w:t>
      </w:r>
      <w:r w:rsidRPr="002D5E83">
        <w:rPr>
          <w:rFonts w:eastAsia="Calibri"/>
          <w:sz w:val="18"/>
          <w:szCs w:val="18"/>
        </w:rPr>
        <w:t>лиц, проходящих военную службу в ВС РФ по контракту, или лицо, находящееся на военной службе (службе) в войсках национальной гвардии РФ, в воинских  формированиях и органах, указанных в пункте 6 статьи 1 Федерального закона от 31.05.1996 № 61-ФЗ «Об обороне», при условии его участия в специальной военной операции на территориях Украины, Донецкой Народной Республики и Луганской Народной Республики, или  лиц, заключивших контракт о добровольном содействии в выполнении задач, возложенных на ВС РФ</w:t>
      </w:r>
      <w:r w:rsidRPr="002D5E83">
        <w:rPr>
          <w:sz w:val="18"/>
          <w:szCs w:val="18"/>
        </w:rPr>
        <w:t xml:space="preserve"> </w:t>
      </w:r>
    </w:p>
    <w:p w14:paraId="48615341" w14:textId="77777777" w:rsidR="00F77829" w:rsidRPr="002D5E83" w:rsidRDefault="00F77829" w:rsidP="00F7782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2D5E83">
        <w:rPr>
          <w:sz w:val="18"/>
          <w:szCs w:val="18"/>
        </w:rPr>
        <w:t xml:space="preserve">Тарифный план </w:t>
      </w:r>
      <w:r w:rsidRPr="002D5E83">
        <w:rPr>
          <w:rFonts w:eastAsia="Calibri"/>
          <w:sz w:val="18"/>
          <w:szCs w:val="18"/>
        </w:rPr>
        <w:t xml:space="preserve">действует в период, рассчитанный как: </w:t>
      </w:r>
    </w:p>
    <w:p w14:paraId="58C3B310" w14:textId="77777777" w:rsidR="00F77829" w:rsidRPr="002D5E83" w:rsidRDefault="00F77829" w:rsidP="00F7782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2D5E83">
        <w:rPr>
          <w:rFonts w:eastAsia="Calibri"/>
          <w:sz w:val="18"/>
          <w:szCs w:val="18"/>
        </w:rPr>
        <w:t>- срок мобилизации или срок, на который был заключен контракт с клиентом, увеличенные на 30 дней;</w:t>
      </w:r>
    </w:p>
    <w:p w14:paraId="66B94D78" w14:textId="77777777" w:rsidR="00F77829" w:rsidRPr="002D5E83" w:rsidRDefault="00F77829" w:rsidP="00F7782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2D5E83">
        <w:rPr>
          <w:rFonts w:eastAsia="Calibri"/>
          <w:sz w:val="18"/>
          <w:szCs w:val="18"/>
        </w:rPr>
        <w:t>- срок участия клиента в специальной военной операции, увеличенный на 30 дней.</w:t>
      </w:r>
    </w:p>
    <w:p w14:paraId="6DDDDA92" w14:textId="77777777" w:rsidR="00F77829" w:rsidRPr="00923E46" w:rsidRDefault="00F77829" w:rsidP="00F77829">
      <w:pPr>
        <w:spacing w:after="160" w:line="259" w:lineRule="auto"/>
        <w:rPr>
          <w:b/>
          <w:bCs/>
          <w:caps/>
        </w:rPr>
      </w:pPr>
      <w:r w:rsidRPr="00923E46">
        <w:rPr>
          <w:b/>
        </w:rPr>
        <w:t>Примечание</w:t>
      </w:r>
      <w:r w:rsidRPr="00923E46">
        <w:t>:</w:t>
      </w:r>
    </w:p>
    <w:p w14:paraId="7316F50B" w14:textId="77777777" w:rsidR="00F77829" w:rsidRPr="00923E46" w:rsidRDefault="00F77829" w:rsidP="00F77829">
      <w:pPr>
        <w:ind w:firstLine="300"/>
        <w:rPr>
          <w:sz w:val="18"/>
          <w:szCs w:val="18"/>
        </w:rPr>
      </w:pPr>
      <w:r w:rsidRPr="00923E46">
        <w:rPr>
          <w:sz w:val="18"/>
        </w:rPr>
        <w:t xml:space="preserve">  </w:t>
      </w:r>
      <w:r w:rsidRPr="00923E46">
        <w:rPr>
          <w:color w:val="000000"/>
          <w:sz w:val="18"/>
          <w:szCs w:val="18"/>
        </w:rPr>
        <w:t xml:space="preserve">В указанные тарифы не включены </w:t>
      </w:r>
      <w:r w:rsidRPr="00923E46">
        <w:rPr>
          <w:sz w:val="18"/>
          <w:szCs w:val="18"/>
        </w:rPr>
        <w:t>расходы за услуги третьих лиц, связанные с выполнением поручения. Возмещение фактических расходов, понесенных Депозитарием при исполнении Поручения Депонента, производится на основании счетов, выставляемых по факту оплаты Депозитарием соответствующих издержек (уплачиваются Депонентом дополнительно к настоящим Тарифам), включающих в себя:</w:t>
      </w:r>
    </w:p>
    <w:p w14:paraId="52C39750" w14:textId="77777777" w:rsidR="00F77829" w:rsidRPr="00923E46" w:rsidRDefault="00F77829" w:rsidP="00F77829">
      <w:pPr>
        <w:ind w:left="360"/>
        <w:rPr>
          <w:sz w:val="18"/>
          <w:szCs w:val="18"/>
        </w:rPr>
      </w:pPr>
      <w:r w:rsidRPr="00923E46">
        <w:rPr>
          <w:sz w:val="18"/>
          <w:szCs w:val="18"/>
        </w:rPr>
        <w:t>-транспортные расходы;</w:t>
      </w:r>
    </w:p>
    <w:p w14:paraId="3490BCB1" w14:textId="77777777" w:rsidR="00F77829" w:rsidRPr="00923E46" w:rsidRDefault="00F77829" w:rsidP="00F77829">
      <w:pPr>
        <w:ind w:left="360"/>
        <w:rPr>
          <w:sz w:val="18"/>
          <w:szCs w:val="18"/>
        </w:rPr>
      </w:pPr>
      <w:r w:rsidRPr="00923E46">
        <w:rPr>
          <w:sz w:val="18"/>
          <w:szCs w:val="18"/>
        </w:rPr>
        <w:t>-расходы на оплату услуг сторонних организаций:</w:t>
      </w:r>
    </w:p>
    <w:p w14:paraId="2FA3A9F8" w14:textId="77777777" w:rsidR="00F77829" w:rsidRPr="00923E46" w:rsidRDefault="00F77829" w:rsidP="00F77829">
      <w:pPr>
        <w:numPr>
          <w:ilvl w:val="0"/>
          <w:numId w:val="73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23E46">
        <w:rPr>
          <w:sz w:val="18"/>
          <w:szCs w:val="18"/>
        </w:rPr>
        <w:t xml:space="preserve">Держателей реестра и Депозитариев </w:t>
      </w:r>
    </w:p>
    <w:p w14:paraId="34BC5680" w14:textId="77777777" w:rsidR="00F77829" w:rsidRPr="00923E46" w:rsidRDefault="00F77829" w:rsidP="00F77829">
      <w:pPr>
        <w:numPr>
          <w:ilvl w:val="0"/>
          <w:numId w:val="73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23E46">
        <w:rPr>
          <w:sz w:val="18"/>
          <w:szCs w:val="18"/>
        </w:rPr>
        <w:t>расчетных организаций</w:t>
      </w:r>
    </w:p>
    <w:p w14:paraId="384F4A50" w14:textId="77777777" w:rsidR="00F77829" w:rsidRPr="00923E46" w:rsidRDefault="00F77829" w:rsidP="00F77829">
      <w:pPr>
        <w:numPr>
          <w:ilvl w:val="0"/>
          <w:numId w:val="73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23E46">
        <w:rPr>
          <w:sz w:val="18"/>
          <w:szCs w:val="18"/>
        </w:rPr>
        <w:t>трансфер - агентов</w:t>
      </w:r>
    </w:p>
    <w:p w14:paraId="54E2A26C" w14:textId="77777777" w:rsidR="00F77829" w:rsidRPr="00923E46" w:rsidRDefault="00F77829" w:rsidP="00F77829">
      <w:pPr>
        <w:numPr>
          <w:ilvl w:val="0"/>
          <w:numId w:val="73"/>
        </w:numPr>
        <w:tabs>
          <w:tab w:val="clear" w:pos="360"/>
          <w:tab w:val="num" w:pos="720"/>
        </w:tabs>
        <w:ind w:left="720"/>
        <w:rPr>
          <w:sz w:val="18"/>
          <w:szCs w:val="18"/>
        </w:rPr>
      </w:pPr>
      <w:r w:rsidRPr="00923E46">
        <w:rPr>
          <w:sz w:val="18"/>
          <w:szCs w:val="18"/>
        </w:rPr>
        <w:t>агентов по перерегистрации</w:t>
      </w:r>
    </w:p>
    <w:p w14:paraId="157DEE64" w14:textId="77777777" w:rsidR="00F77829" w:rsidRPr="00923E46" w:rsidRDefault="00F77829" w:rsidP="00F77829"/>
    <w:p w14:paraId="43EFE35E" w14:textId="77777777" w:rsidR="00F77829" w:rsidRPr="00E955B1" w:rsidRDefault="00F77829" w:rsidP="0059404E">
      <w:pPr>
        <w:tabs>
          <w:tab w:val="left" w:pos="6973"/>
          <w:tab w:val="left" w:pos="7533"/>
          <w:tab w:val="left" w:pos="8433"/>
          <w:tab w:val="left" w:pos="9353"/>
          <w:tab w:val="left" w:pos="12233"/>
        </w:tabs>
        <w:jc w:val="right"/>
        <w:rPr>
          <w:bCs/>
          <w:sz w:val="18"/>
          <w:szCs w:val="18"/>
        </w:rPr>
      </w:pPr>
    </w:p>
    <w:sectPr w:rsidR="00F77829" w:rsidRPr="00E955B1" w:rsidSect="008936B7">
      <w:footerReference w:type="default" r:id="rId7"/>
      <w:headerReference w:type="first" r:id="rId8"/>
      <w:pgSz w:w="12240" w:h="15840"/>
      <w:pgMar w:top="709" w:right="616" w:bottom="567" w:left="1276" w:header="723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5BB8" w14:textId="77777777" w:rsidR="00A23EA1" w:rsidRDefault="00A23EA1" w:rsidP="00132735">
      <w:r>
        <w:separator/>
      </w:r>
    </w:p>
  </w:endnote>
  <w:endnote w:type="continuationSeparator" w:id="0">
    <w:p w14:paraId="50220B1D" w14:textId="77777777" w:rsidR="00A23EA1" w:rsidRDefault="00A23EA1" w:rsidP="0013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A767" w14:textId="5383831D" w:rsidR="000347B4" w:rsidRDefault="003515D2" w:rsidP="00132735">
    <w:pPr>
      <w:pStyle w:val="a5"/>
      <w:tabs>
        <w:tab w:val="left" w:pos="975"/>
      </w:tabs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16E9" w14:textId="77777777" w:rsidR="00A23EA1" w:rsidRDefault="00A23EA1" w:rsidP="00132735">
      <w:r>
        <w:separator/>
      </w:r>
    </w:p>
  </w:footnote>
  <w:footnote w:type="continuationSeparator" w:id="0">
    <w:p w14:paraId="670731B8" w14:textId="77777777" w:rsidR="00A23EA1" w:rsidRDefault="00A23EA1" w:rsidP="0013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0BD3" w14:textId="77777777" w:rsidR="00132735" w:rsidRDefault="00132735" w:rsidP="0013273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D3987" wp14:editId="6754A7CA">
          <wp:simplePos x="0" y="0"/>
          <wp:positionH relativeFrom="column">
            <wp:posOffset>36195</wp:posOffset>
          </wp:positionH>
          <wp:positionV relativeFrom="paragraph">
            <wp:posOffset>-194310</wp:posOffset>
          </wp:positionV>
          <wp:extent cx="1809750" cy="43288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nit_Blank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3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2C911D" w14:textId="77777777" w:rsidR="00132735" w:rsidRDefault="00132735" w:rsidP="00132735">
    <w:pPr>
      <w:pStyle w:val="a3"/>
    </w:pPr>
  </w:p>
  <w:p w14:paraId="0EC80238" w14:textId="77777777" w:rsidR="00132735" w:rsidRDefault="00132735" w:rsidP="00132735">
    <w:pPr>
      <w:pStyle w:val="a3"/>
    </w:pPr>
  </w:p>
  <w:p w14:paraId="2A09DB69" w14:textId="000FBB9D" w:rsidR="007F1C29" w:rsidRPr="00765464" w:rsidRDefault="00D97D59" w:rsidP="007F1C29">
    <w:pPr>
      <w:pStyle w:val="a3"/>
    </w:pPr>
    <w:r w:rsidRPr="00765464">
      <w:t>Акционерное о</w:t>
    </w:r>
    <w:r w:rsidR="007F1C29" w:rsidRPr="00765464">
      <w:t xml:space="preserve">бщество </w:t>
    </w:r>
  </w:p>
  <w:p w14:paraId="57332668" w14:textId="638FB346" w:rsidR="007F1C29" w:rsidRPr="00765464" w:rsidRDefault="007F1C29" w:rsidP="007F1C29">
    <w:pPr>
      <w:pStyle w:val="a3"/>
    </w:pPr>
    <w:r w:rsidRPr="00765464">
      <w:t>«Инвестиционная компания «ФИАНИТ»</w:t>
    </w:r>
  </w:p>
  <w:p w14:paraId="611C1BFF" w14:textId="1870747A" w:rsidR="00765464" w:rsidRPr="00765464" w:rsidRDefault="00765464" w:rsidP="007F1C29">
    <w:pPr>
      <w:pStyle w:val="a3"/>
      <w:rPr>
        <w:bCs/>
      </w:rPr>
    </w:pPr>
    <w:r w:rsidRPr="00765464">
      <w:rPr>
        <w:bCs/>
      </w:rPr>
      <w:t xml:space="preserve">125252, г. Москва, </w:t>
    </w:r>
    <w:proofErr w:type="spellStart"/>
    <w:r w:rsidRPr="00765464">
      <w:rPr>
        <w:bCs/>
      </w:rPr>
      <w:t>вн</w:t>
    </w:r>
    <w:proofErr w:type="spellEnd"/>
    <w:r w:rsidRPr="00765464">
      <w:rPr>
        <w:bCs/>
      </w:rPr>
      <w:t>.</w:t>
    </w:r>
    <w:r w:rsidR="009357F0">
      <w:rPr>
        <w:bCs/>
      </w:rPr>
      <w:t xml:space="preserve"> </w:t>
    </w:r>
    <w:r w:rsidRPr="00765464">
      <w:rPr>
        <w:bCs/>
      </w:rPr>
      <w:t xml:space="preserve">тер. г. муниципальный округ Хорошевский, </w:t>
    </w:r>
  </w:p>
  <w:p w14:paraId="605546C3" w14:textId="136D3F25" w:rsidR="007F1C29" w:rsidRPr="00765464" w:rsidRDefault="00765464" w:rsidP="007F1C29">
    <w:pPr>
      <w:pStyle w:val="a3"/>
    </w:pPr>
    <w:r w:rsidRPr="00765464">
      <w:rPr>
        <w:bCs/>
      </w:rPr>
      <w:t xml:space="preserve">проезд Березовой Рощи, д.12, </w:t>
    </w:r>
    <w:proofErr w:type="spellStart"/>
    <w:r w:rsidRPr="00765464">
      <w:rPr>
        <w:bCs/>
      </w:rPr>
      <w:t>помещ</w:t>
    </w:r>
    <w:proofErr w:type="spellEnd"/>
    <w:r w:rsidRPr="00765464">
      <w:rPr>
        <w:bCs/>
      </w:rPr>
      <w:t>. 23/1</w:t>
    </w:r>
    <w:r w:rsidR="007F1C29" w:rsidRPr="00765464">
      <w:t>,</w:t>
    </w:r>
  </w:p>
  <w:p w14:paraId="42887EA8" w14:textId="07081A47" w:rsidR="00132735" w:rsidRPr="00765464" w:rsidRDefault="007F1C29" w:rsidP="007F1C29">
    <w:pPr>
      <w:pStyle w:val="a3"/>
    </w:pPr>
    <w:r w:rsidRPr="00765464">
      <w:t xml:space="preserve">+7 (499) </w:t>
    </w:r>
    <w:r w:rsidR="005E4B72" w:rsidRPr="00765464">
      <w:t>579-92-20</w:t>
    </w:r>
    <w:r w:rsidRPr="00765464">
      <w:t>, info@fianit-ic.ru, www.fianit-ic.ru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DAF"/>
    <w:multiLevelType w:val="hybridMultilevel"/>
    <w:tmpl w:val="46549324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013626A3"/>
    <w:multiLevelType w:val="hybridMultilevel"/>
    <w:tmpl w:val="73642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5C9B"/>
    <w:multiLevelType w:val="hybridMultilevel"/>
    <w:tmpl w:val="F7C4AF4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66219"/>
    <w:multiLevelType w:val="hybridMultilevel"/>
    <w:tmpl w:val="6836520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C614A"/>
    <w:multiLevelType w:val="hybridMultilevel"/>
    <w:tmpl w:val="598CDA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64EA"/>
    <w:multiLevelType w:val="hybridMultilevel"/>
    <w:tmpl w:val="4DCC249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A4001"/>
    <w:multiLevelType w:val="hybridMultilevel"/>
    <w:tmpl w:val="6F36C5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01EEC"/>
    <w:multiLevelType w:val="hybridMultilevel"/>
    <w:tmpl w:val="EFAA0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D6190"/>
    <w:multiLevelType w:val="hybridMultilevel"/>
    <w:tmpl w:val="46B2713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83536"/>
    <w:multiLevelType w:val="hybridMultilevel"/>
    <w:tmpl w:val="4B0A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55C81"/>
    <w:multiLevelType w:val="hybridMultilevel"/>
    <w:tmpl w:val="EFB23ACA"/>
    <w:lvl w:ilvl="0" w:tplc="F3246222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1224C8"/>
    <w:multiLevelType w:val="multilevel"/>
    <w:tmpl w:val="C2C82B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6%1.%2.%3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2" w15:restartNumberingAfterBreak="0">
    <w:nsid w:val="1A1E3372"/>
    <w:multiLevelType w:val="hybridMultilevel"/>
    <w:tmpl w:val="9162E32E"/>
    <w:lvl w:ilvl="0" w:tplc="C588936C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CB63E8"/>
    <w:multiLevelType w:val="hybridMultilevel"/>
    <w:tmpl w:val="F7C4AF4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D3724C"/>
    <w:multiLevelType w:val="hybridMultilevel"/>
    <w:tmpl w:val="290C0EF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F03D5A"/>
    <w:multiLevelType w:val="hybridMultilevel"/>
    <w:tmpl w:val="CB66936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463287"/>
    <w:multiLevelType w:val="hybridMultilevel"/>
    <w:tmpl w:val="369A0EC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56666A4"/>
    <w:multiLevelType w:val="hybridMultilevel"/>
    <w:tmpl w:val="EC44853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F548BC"/>
    <w:multiLevelType w:val="hybridMultilevel"/>
    <w:tmpl w:val="299E21A8"/>
    <w:lvl w:ilvl="0" w:tplc="04190013">
      <w:start w:val="1"/>
      <w:numFmt w:val="upperRoman"/>
      <w:lvlText w:val="%1."/>
      <w:lvlJc w:val="righ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29902996"/>
    <w:multiLevelType w:val="hybridMultilevel"/>
    <w:tmpl w:val="446C3F5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3204CA"/>
    <w:multiLevelType w:val="hybridMultilevel"/>
    <w:tmpl w:val="B7E202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B197B"/>
    <w:multiLevelType w:val="hybridMultilevel"/>
    <w:tmpl w:val="4DC62A2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8B570A"/>
    <w:multiLevelType w:val="hybridMultilevel"/>
    <w:tmpl w:val="D49AB8D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A9E1E69"/>
    <w:multiLevelType w:val="hybridMultilevel"/>
    <w:tmpl w:val="919A3A8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654799"/>
    <w:multiLevelType w:val="hybridMultilevel"/>
    <w:tmpl w:val="FA5AE5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24FAE"/>
    <w:multiLevelType w:val="hybridMultilevel"/>
    <w:tmpl w:val="0792DCAE"/>
    <w:lvl w:ilvl="0" w:tplc="04FE00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25D39"/>
    <w:multiLevelType w:val="hybridMultilevel"/>
    <w:tmpl w:val="552838D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A87C83"/>
    <w:multiLevelType w:val="hybridMultilevel"/>
    <w:tmpl w:val="DD3E1CF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2437804"/>
    <w:multiLevelType w:val="hybridMultilevel"/>
    <w:tmpl w:val="1AC204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477C0E"/>
    <w:multiLevelType w:val="hybridMultilevel"/>
    <w:tmpl w:val="46549324"/>
    <w:lvl w:ilvl="0" w:tplc="04190013">
      <w:start w:val="1"/>
      <w:numFmt w:val="upperRoman"/>
      <w:lvlText w:val="%1."/>
      <w:lvlJc w:val="righ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0" w15:restartNumberingAfterBreak="0">
    <w:nsid w:val="34142CB2"/>
    <w:multiLevelType w:val="hybridMultilevel"/>
    <w:tmpl w:val="D174F4E0"/>
    <w:lvl w:ilvl="0" w:tplc="052473F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D022C8"/>
    <w:multiLevelType w:val="hybridMultilevel"/>
    <w:tmpl w:val="FACE45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E75686"/>
    <w:multiLevelType w:val="hybridMultilevel"/>
    <w:tmpl w:val="56403D12"/>
    <w:lvl w:ilvl="0" w:tplc="680C255C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C61E66"/>
    <w:multiLevelType w:val="hybridMultilevel"/>
    <w:tmpl w:val="27E87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E1C0B"/>
    <w:multiLevelType w:val="hybridMultilevel"/>
    <w:tmpl w:val="02E2F93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4A4E57"/>
    <w:multiLevelType w:val="hybridMultilevel"/>
    <w:tmpl w:val="67300B7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E74279E"/>
    <w:multiLevelType w:val="multilevel"/>
    <w:tmpl w:val="C540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hint="default"/>
        <w:i/>
        <w:iCs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3FC23D8A"/>
    <w:multiLevelType w:val="hybridMultilevel"/>
    <w:tmpl w:val="230A847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3AF6523"/>
    <w:multiLevelType w:val="hybridMultilevel"/>
    <w:tmpl w:val="65304314"/>
    <w:lvl w:ilvl="0" w:tplc="04190013">
      <w:start w:val="1"/>
      <w:numFmt w:val="upperRoman"/>
      <w:lvlText w:val="%1."/>
      <w:lvlJc w:val="righ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9" w15:restartNumberingAfterBreak="0">
    <w:nsid w:val="441B76FF"/>
    <w:multiLevelType w:val="hybridMultilevel"/>
    <w:tmpl w:val="DD441E0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A5D00"/>
    <w:multiLevelType w:val="hybridMultilevel"/>
    <w:tmpl w:val="1A3E376C"/>
    <w:lvl w:ilvl="0" w:tplc="B84E06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62013"/>
    <w:multiLevelType w:val="hybridMultilevel"/>
    <w:tmpl w:val="472016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5B43AF"/>
    <w:multiLevelType w:val="hybridMultilevel"/>
    <w:tmpl w:val="A68A79C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F6C277B"/>
    <w:multiLevelType w:val="hybridMultilevel"/>
    <w:tmpl w:val="A192091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3C572D3"/>
    <w:multiLevelType w:val="hybridMultilevel"/>
    <w:tmpl w:val="D1786D2A"/>
    <w:lvl w:ilvl="0" w:tplc="04190013">
      <w:start w:val="1"/>
      <w:numFmt w:val="upperRoman"/>
      <w:lvlText w:val="%1."/>
      <w:lvlJc w:val="righ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 w15:restartNumberingAfterBreak="0">
    <w:nsid w:val="569A1244"/>
    <w:multiLevelType w:val="hybridMultilevel"/>
    <w:tmpl w:val="BEA09CC0"/>
    <w:lvl w:ilvl="0" w:tplc="04190013">
      <w:start w:val="1"/>
      <w:numFmt w:val="upperRoman"/>
      <w:lvlText w:val="%1."/>
      <w:lvlJc w:val="righ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6" w15:restartNumberingAfterBreak="0">
    <w:nsid w:val="5781254F"/>
    <w:multiLevelType w:val="hybridMultilevel"/>
    <w:tmpl w:val="08C82D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014940"/>
    <w:multiLevelType w:val="hybridMultilevel"/>
    <w:tmpl w:val="CE088136"/>
    <w:lvl w:ilvl="0" w:tplc="79B0BD2C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9D3282"/>
    <w:multiLevelType w:val="hybridMultilevel"/>
    <w:tmpl w:val="E99A37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8E266A"/>
    <w:multiLevelType w:val="hybridMultilevel"/>
    <w:tmpl w:val="E800F38C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EBC2A21"/>
    <w:multiLevelType w:val="hybridMultilevel"/>
    <w:tmpl w:val="F20A11CE"/>
    <w:lvl w:ilvl="0" w:tplc="04190015">
      <w:start w:val="1"/>
      <w:numFmt w:val="upperLetter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1" w15:restartNumberingAfterBreak="0">
    <w:nsid w:val="5EE82556"/>
    <w:multiLevelType w:val="hybridMultilevel"/>
    <w:tmpl w:val="3C3AE714"/>
    <w:lvl w:ilvl="0" w:tplc="ADD2C694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1BF2967"/>
    <w:multiLevelType w:val="hybridMultilevel"/>
    <w:tmpl w:val="142C2BB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657885"/>
    <w:multiLevelType w:val="hybridMultilevel"/>
    <w:tmpl w:val="C5168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412105"/>
    <w:multiLevelType w:val="hybridMultilevel"/>
    <w:tmpl w:val="039CD0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3032EA"/>
    <w:multiLevelType w:val="hybridMultilevel"/>
    <w:tmpl w:val="0A54AB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3491E"/>
    <w:multiLevelType w:val="hybridMultilevel"/>
    <w:tmpl w:val="6C4AD3BA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6BD17F2A"/>
    <w:multiLevelType w:val="hybridMultilevel"/>
    <w:tmpl w:val="730E6C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760A77"/>
    <w:multiLevelType w:val="hybridMultilevel"/>
    <w:tmpl w:val="5986FB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D0546C"/>
    <w:multiLevelType w:val="hybridMultilevel"/>
    <w:tmpl w:val="F96689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0F37AF"/>
    <w:multiLevelType w:val="hybridMultilevel"/>
    <w:tmpl w:val="CE72A46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4400A15"/>
    <w:multiLevelType w:val="hybridMultilevel"/>
    <w:tmpl w:val="D17075A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4C4536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757613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77A4FF0"/>
    <w:multiLevelType w:val="hybridMultilevel"/>
    <w:tmpl w:val="CCBCDB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37849"/>
    <w:multiLevelType w:val="hybridMultilevel"/>
    <w:tmpl w:val="C0CA78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B4D0D64"/>
    <w:multiLevelType w:val="hybridMultilevel"/>
    <w:tmpl w:val="D3DC34A2"/>
    <w:lvl w:ilvl="0" w:tplc="7CCC15A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7810CE"/>
    <w:multiLevelType w:val="hybridMultilevel"/>
    <w:tmpl w:val="CF14E7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EF18E1"/>
    <w:multiLevelType w:val="multilevel"/>
    <w:tmpl w:val="FE9A0C0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20"/>
        </w:tabs>
        <w:ind w:left="1820" w:hanging="11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4"/>
        </w:tabs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2"/>
        </w:tabs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8"/>
        </w:tabs>
        <w:ind w:left="5358" w:hanging="11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9" w15:restartNumberingAfterBreak="0">
    <w:nsid w:val="7E9B621E"/>
    <w:multiLevelType w:val="hybridMultilevel"/>
    <w:tmpl w:val="E3A012AE"/>
    <w:lvl w:ilvl="0" w:tplc="17CC5248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C64AC3"/>
    <w:multiLevelType w:val="multilevel"/>
    <w:tmpl w:val="A5F6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35"/>
        </w:tabs>
        <w:ind w:left="1635" w:hanging="555"/>
      </w:pPr>
      <w:rPr>
        <w:rFonts w:hint="default"/>
        <w:i/>
        <w:iCs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3601258">
    <w:abstractNumId w:val="11"/>
  </w:num>
  <w:num w:numId="2" w16cid:durableId="2077588272">
    <w:abstractNumId w:val="32"/>
  </w:num>
  <w:num w:numId="3" w16cid:durableId="2526057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0880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7226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0705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288243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09237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00203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19924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437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0344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61625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969379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08323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73838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643985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06041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913311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6357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19616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03764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993619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66661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31624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941399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8914310">
    <w:abstractNumId w:val="6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28920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6859916">
    <w:abstractNumId w:val="3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47714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308041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12840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490522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67718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74060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370700">
    <w:abstractNumId w:val="6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264096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782127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210280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663842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522264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50816081">
    <w:abstractNumId w:val="4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30123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4485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484700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489601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33573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878538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355795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993320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188763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458703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83245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699568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204258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96798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704058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2842590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235164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104890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043018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324822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156073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0891571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4032622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954095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543357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26136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3099912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5868111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04790451">
    <w:abstractNumId w:val="68"/>
  </w:num>
  <w:num w:numId="72" w16cid:durableId="1219435525">
    <w:abstractNumId w:val="63"/>
  </w:num>
  <w:num w:numId="73" w16cid:durableId="1952469650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35"/>
    <w:rsid w:val="000347B4"/>
    <w:rsid w:val="00045CC1"/>
    <w:rsid w:val="000B2F31"/>
    <w:rsid w:val="000C11AF"/>
    <w:rsid w:val="00116B3C"/>
    <w:rsid w:val="00132735"/>
    <w:rsid w:val="001342C7"/>
    <w:rsid w:val="00134A08"/>
    <w:rsid w:val="0014283A"/>
    <w:rsid w:val="00165EB6"/>
    <w:rsid w:val="001707E6"/>
    <w:rsid w:val="00191143"/>
    <w:rsid w:val="00194F91"/>
    <w:rsid w:val="001B3E66"/>
    <w:rsid w:val="001D5C3E"/>
    <w:rsid w:val="001F13EB"/>
    <w:rsid w:val="00225D14"/>
    <w:rsid w:val="0024455C"/>
    <w:rsid w:val="00272F87"/>
    <w:rsid w:val="002E636A"/>
    <w:rsid w:val="003234F0"/>
    <w:rsid w:val="0032483A"/>
    <w:rsid w:val="003515D2"/>
    <w:rsid w:val="003569B3"/>
    <w:rsid w:val="00367119"/>
    <w:rsid w:val="00383D37"/>
    <w:rsid w:val="003B19D3"/>
    <w:rsid w:val="003C535D"/>
    <w:rsid w:val="003E6C67"/>
    <w:rsid w:val="0041231E"/>
    <w:rsid w:val="004163FF"/>
    <w:rsid w:val="00432FAF"/>
    <w:rsid w:val="004544E7"/>
    <w:rsid w:val="0045612A"/>
    <w:rsid w:val="00470D73"/>
    <w:rsid w:val="00477B92"/>
    <w:rsid w:val="004835D0"/>
    <w:rsid w:val="004A621B"/>
    <w:rsid w:val="004A626D"/>
    <w:rsid w:val="004B7BC0"/>
    <w:rsid w:val="004C7104"/>
    <w:rsid w:val="004D332C"/>
    <w:rsid w:val="005303C9"/>
    <w:rsid w:val="00542494"/>
    <w:rsid w:val="00543529"/>
    <w:rsid w:val="00561FE2"/>
    <w:rsid w:val="005703FF"/>
    <w:rsid w:val="00577E3D"/>
    <w:rsid w:val="0059404E"/>
    <w:rsid w:val="005A57D6"/>
    <w:rsid w:val="005D6D4F"/>
    <w:rsid w:val="005E09B6"/>
    <w:rsid w:val="005E4B72"/>
    <w:rsid w:val="00646DA2"/>
    <w:rsid w:val="00656DB4"/>
    <w:rsid w:val="006649AD"/>
    <w:rsid w:val="00675AF2"/>
    <w:rsid w:val="0068463E"/>
    <w:rsid w:val="006A418A"/>
    <w:rsid w:val="006A49CB"/>
    <w:rsid w:val="006B4D77"/>
    <w:rsid w:val="006C1D7C"/>
    <w:rsid w:val="006C54DB"/>
    <w:rsid w:val="006E4D6E"/>
    <w:rsid w:val="00700EDC"/>
    <w:rsid w:val="00701E8F"/>
    <w:rsid w:val="00725C80"/>
    <w:rsid w:val="00761533"/>
    <w:rsid w:val="00765464"/>
    <w:rsid w:val="007A58B4"/>
    <w:rsid w:val="007C0100"/>
    <w:rsid w:val="007C39C8"/>
    <w:rsid w:val="007C4BA2"/>
    <w:rsid w:val="007C5EF7"/>
    <w:rsid w:val="007D219C"/>
    <w:rsid w:val="007F1C29"/>
    <w:rsid w:val="007F22D5"/>
    <w:rsid w:val="007F7C92"/>
    <w:rsid w:val="008138D5"/>
    <w:rsid w:val="008166AA"/>
    <w:rsid w:val="00817237"/>
    <w:rsid w:val="00832F0D"/>
    <w:rsid w:val="00862ACF"/>
    <w:rsid w:val="00867CC9"/>
    <w:rsid w:val="008936B7"/>
    <w:rsid w:val="008A554B"/>
    <w:rsid w:val="008B1AAB"/>
    <w:rsid w:val="008B3F9E"/>
    <w:rsid w:val="008F243A"/>
    <w:rsid w:val="008F3B7B"/>
    <w:rsid w:val="00924638"/>
    <w:rsid w:val="009264B2"/>
    <w:rsid w:val="009357F0"/>
    <w:rsid w:val="00961E63"/>
    <w:rsid w:val="009746E9"/>
    <w:rsid w:val="00981260"/>
    <w:rsid w:val="0099362C"/>
    <w:rsid w:val="009C3713"/>
    <w:rsid w:val="009E5508"/>
    <w:rsid w:val="009E791F"/>
    <w:rsid w:val="009F54D6"/>
    <w:rsid w:val="00A0078D"/>
    <w:rsid w:val="00A06BA8"/>
    <w:rsid w:val="00A23EA1"/>
    <w:rsid w:val="00A251A2"/>
    <w:rsid w:val="00A57B95"/>
    <w:rsid w:val="00AC6D7D"/>
    <w:rsid w:val="00B012E2"/>
    <w:rsid w:val="00B31D90"/>
    <w:rsid w:val="00B34FB2"/>
    <w:rsid w:val="00B3627E"/>
    <w:rsid w:val="00B45DDA"/>
    <w:rsid w:val="00B50657"/>
    <w:rsid w:val="00B5594D"/>
    <w:rsid w:val="00B84BAF"/>
    <w:rsid w:val="00BF0F88"/>
    <w:rsid w:val="00BF339F"/>
    <w:rsid w:val="00BF46A6"/>
    <w:rsid w:val="00C13281"/>
    <w:rsid w:val="00C32A24"/>
    <w:rsid w:val="00C3305F"/>
    <w:rsid w:val="00C53C4E"/>
    <w:rsid w:val="00C55FD4"/>
    <w:rsid w:val="00C73280"/>
    <w:rsid w:val="00CA4925"/>
    <w:rsid w:val="00CA5E4E"/>
    <w:rsid w:val="00CC17F3"/>
    <w:rsid w:val="00CC494D"/>
    <w:rsid w:val="00CD0E9F"/>
    <w:rsid w:val="00D03E8D"/>
    <w:rsid w:val="00D26569"/>
    <w:rsid w:val="00D32A8D"/>
    <w:rsid w:val="00D41D23"/>
    <w:rsid w:val="00D51B84"/>
    <w:rsid w:val="00D82DF3"/>
    <w:rsid w:val="00D966BF"/>
    <w:rsid w:val="00D97D59"/>
    <w:rsid w:val="00DC0816"/>
    <w:rsid w:val="00DF286A"/>
    <w:rsid w:val="00DF48B1"/>
    <w:rsid w:val="00E3145E"/>
    <w:rsid w:val="00E363C9"/>
    <w:rsid w:val="00E52030"/>
    <w:rsid w:val="00E60219"/>
    <w:rsid w:val="00E65286"/>
    <w:rsid w:val="00E742FB"/>
    <w:rsid w:val="00E808BD"/>
    <w:rsid w:val="00E916D7"/>
    <w:rsid w:val="00ED141A"/>
    <w:rsid w:val="00ED5CAA"/>
    <w:rsid w:val="00EE283E"/>
    <w:rsid w:val="00EE76EF"/>
    <w:rsid w:val="00EF59EC"/>
    <w:rsid w:val="00F04F58"/>
    <w:rsid w:val="00F0631B"/>
    <w:rsid w:val="00F167FD"/>
    <w:rsid w:val="00F40556"/>
    <w:rsid w:val="00F45B18"/>
    <w:rsid w:val="00F503A6"/>
    <w:rsid w:val="00F52F44"/>
    <w:rsid w:val="00F55DC4"/>
    <w:rsid w:val="00F77829"/>
    <w:rsid w:val="00F908A6"/>
    <w:rsid w:val="00FC3957"/>
    <w:rsid w:val="00FC50E2"/>
    <w:rsid w:val="00FD25FC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EAB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0">
    <w:name w:val="heading 2"/>
    <w:basedOn w:val="a"/>
    <w:link w:val="21"/>
    <w:uiPriority w:val="9"/>
    <w:qFormat/>
    <w:rsid w:val="00ED5C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273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rsid w:val="00132735"/>
  </w:style>
  <w:style w:type="paragraph" w:styleId="a5">
    <w:name w:val="footer"/>
    <w:basedOn w:val="a"/>
    <w:link w:val="a6"/>
    <w:uiPriority w:val="99"/>
    <w:unhideWhenUsed/>
    <w:rsid w:val="0013273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735"/>
  </w:style>
  <w:style w:type="character" w:styleId="a7">
    <w:name w:val="Hyperlink"/>
    <w:basedOn w:val="a0"/>
    <w:uiPriority w:val="99"/>
    <w:unhideWhenUsed/>
    <w:rsid w:val="0013273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2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73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04F5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F04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B19D3"/>
  </w:style>
  <w:style w:type="paragraph" w:customStyle="1" w:styleId="ConsNonformat">
    <w:name w:val="ConsNonformat"/>
    <w:rsid w:val="001D5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yperlink0">
    <w:name w:val="Hyperlink.0"/>
    <w:uiPriority w:val="99"/>
    <w:rsid w:val="001D5C3E"/>
    <w:rPr>
      <w:color w:val="808080"/>
      <w:u w:val="single" w:color="808080"/>
      <w:lang w:val="sv-SE"/>
    </w:rPr>
  </w:style>
  <w:style w:type="table" w:styleId="ab">
    <w:name w:val="Table Grid"/>
    <w:basedOn w:val="a1"/>
    <w:uiPriority w:val="59"/>
    <w:rsid w:val="003E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ED5CA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Default">
    <w:name w:val="Default"/>
    <w:uiPriority w:val="99"/>
    <w:rsid w:val="00ED5C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ED5CA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2">
    <w:name w:val="List Bullet 2"/>
    <w:basedOn w:val="a"/>
    <w:autoRedefine/>
    <w:uiPriority w:val="99"/>
    <w:rsid w:val="00ED5CAA"/>
    <w:pPr>
      <w:numPr>
        <w:numId w:val="2"/>
      </w:numPr>
      <w:tabs>
        <w:tab w:val="left" w:pos="142"/>
      </w:tabs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ED5CAA"/>
    <w:pPr>
      <w:jc w:val="both"/>
    </w:pPr>
    <w:rPr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rsid w:val="00ED5CAA"/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F45B18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styleId="ad">
    <w:name w:val="Unresolved Mention"/>
    <w:basedOn w:val="a0"/>
    <w:uiPriority w:val="99"/>
    <w:semiHidden/>
    <w:unhideWhenUsed/>
    <w:rsid w:val="00F45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Iryna Opanasiuk</dc:creator>
  <cp:lastModifiedBy>Евгений Карелин</cp:lastModifiedBy>
  <cp:revision>5</cp:revision>
  <cp:lastPrinted>2019-03-05T08:01:00Z</cp:lastPrinted>
  <dcterms:created xsi:type="dcterms:W3CDTF">2023-06-21T08:42:00Z</dcterms:created>
  <dcterms:modified xsi:type="dcterms:W3CDTF">2023-06-21T10:54:00Z</dcterms:modified>
</cp:coreProperties>
</file>