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организаторов торговли, в том числе иностранных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где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брокер </w:t>
      </w:r>
      <w:r w:rsidR="005054C6">
        <w:rPr>
          <w:rFonts w:ascii="Times New Roman" w:hAnsi="Times New Roman" w:cs="Times New Roman"/>
          <w:b/>
          <w:color w:val="22272F"/>
          <w:shd w:val="clear" w:color="auto" w:fill="FFFFFF"/>
        </w:rPr>
        <w:t>является участником торгов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CE20F8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Публичное акционерное общество «</w:t>
      </w:r>
      <w:r w:rsidR="005054C6">
        <w:rPr>
          <w:rFonts w:ascii="Times New Roman" w:hAnsi="Times New Roman" w:cs="Times New Roman"/>
          <w:color w:val="22272F"/>
          <w:shd w:val="clear" w:color="auto" w:fill="FFFFFF"/>
        </w:rPr>
        <w:t>Санкт-Петербургская биржа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»</w:t>
      </w:r>
    </w:p>
    <w:p w:rsidR="00770073" w:rsidRDefault="00770073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2. </w:t>
      </w:r>
      <w:r w:rsidRPr="00770073">
        <w:rPr>
          <w:rFonts w:ascii="Times New Roman" w:hAnsi="Times New Roman" w:cs="Times New Roman"/>
          <w:color w:val="22272F"/>
          <w:shd w:val="clear" w:color="auto" w:fill="FFFFFF"/>
        </w:rPr>
        <w:t>Публичное акционерное общество "Московская Биржа ММВБ-РТС"</w:t>
      </w:r>
    </w:p>
    <w:sectPr w:rsidR="00770073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0478A2"/>
    <w:rsid w:val="00111002"/>
    <w:rsid w:val="00135DA9"/>
    <w:rsid w:val="005054C6"/>
    <w:rsid w:val="005D7771"/>
    <w:rsid w:val="00616FB0"/>
    <w:rsid w:val="00770073"/>
    <w:rsid w:val="007C013E"/>
    <w:rsid w:val="0084693F"/>
    <w:rsid w:val="00A74B64"/>
    <w:rsid w:val="00CE20F8"/>
    <w:rsid w:val="00D64186"/>
    <w:rsid w:val="00D7688F"/>
    <w:rsid w:val="00E1224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2018-05-24T10:37:00Z</dcterms:created>
  <dcterms:modified xsi:type="dcterms:W3CDTF">2018-09-06T06:49:00Z</dcterms:modified>
</cp:coreProperties>
</file>